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6777A1" w:rsidRDefault="006E645A" w:rsidP="006777A1">
      <w:pPr>
        <w:spacing w:after="0"/>
        <w:jc w:val="center"/>
      </w:pPr>
    </w:p>
    <w:p w:rsidR="006E645A" w:rsidRPr="006777A1" w:rsidRDefault="006E645A" w:rsidP="006777A1">
      <w:pPr>
        <w:spacing w:after="0"/>
        <w:jc w:val="center"/>
      </w:pPr>
    </w:p>
    <w:p w:rsidR="006E645A" w:rsidRPr="006777A1" w:rsidRDefault="006E645A" w:rsidP="006777A1">
      <w:pPr>
        <w:spacing w:after="0"/>
        <w:jc w:val="center"/>
      </w:pPr>
    </w:p>
    <w:p w:rsidR="006E645A" w:rsidRPr="006777A1" w:rsidRDefault="006E645A" w:rsidP="006777A1">
      <w:pPr>
        <w:spacing w:after="0"/>
        <w:jc w:val="center"/>
      </w:pPr>
    </w:p>
    <w:p w:rsidR="006E645A" w:rsidRPr="006777A1" w:rsidRDefault="006E645A" w:rsidP="006777A1">
      <w:pPr>
        <w:spacing w:after="0"/>
        <w:jc w:val="center"/>
      </w:pPr>
    </w:p>
    <w:p w:rsidR="006E645A" w:rsidRPr="006777A1" w:rsidRDefault="006E645A" w:rsidP="006777A1">
      <w:pPr>
        <w:spacing w:after="0"/>
      </w:pPr>
    </w:p>
    <w:p w:rsidR="006E645A" w:rsidRPr="006777A1" w:rsidRDefault="006E645A" w:rsidP="006777A1">
      <w:pPr>
        <w:spacing w:after="0"/>
        <w:jc w:val="center"/>
      </w:pPr>
    </w:p>
    <w:p w:rsidR="00684948" w:rsidRPr="006777A1" w:rsidRDefault="00684948" w:rsidP="006777A1">
      <w:pPr>
        <w:spacing w:after="0"/>
        <w:jc w:val="center"/>
        <w:rPr>
          <w:rFonts w:eastAsia="Times New Roman"/>
        </w:rPr>
      </w:pPr>
      <w:r w:rsidRPr="006777A1">
        <w:rPr>
          <w:rFonts w:eastAsia="Times New Roman"/>
        </w:rPr>
        <w:t>EDUC. 165</w:t>
      </w:r>
    </w:p>
    <w:p w:rsidR="006E645A" w:rsidRPr="006777A1" w:rsidRDefault="004F430B" w:rsidP="006777A1">
      <w:pPr>
        <w:spacing w:after="0"/>
        <w:jc w:val="center"/>
      </w:pPr>
      <w:r w:rsidRPr="006777A1">
        <w:t>Name</w:t>
      </w:r>
    </w:p>
    <w:p w:rsidR="006E645A" w:rsidRPr="006777A1" w:rsidRDefault="004F430B" w:rsidP="006777A1">
      <w:pPr>
        <w:spacing w:after="0"/>
        <w:jc w:val="center"/>
      </w:pPr>
      <w:r w:rsidRPr="006777A1">
        <w:t>Institution</w:t>
      </w:r>
    </w:p>
    <w:p w:rsidR="00F51FB9" w:rsidRPr="006777A1" w:rsidRDefault="004F430B" w:rsidP="006777A1">
      <w:pPr>
        <w:spacing w:after="0"/>
        <w:jc w:val="center"/>
      </w:pPr>
      <w:r w:rsidRPr="006777A1">
        <w:t>Date</w:t>
      </w:r>
    </w:p>
    <w:p w:rsidR="00B20C0E" w:rsidRPr="006777A1" w:rsidRDefault="00B20C0E" w:rsidP="006777A1">
      <w:pPr>
        <w:spacing w:after="0"/>
        <w:jc w:val="center"/>
      </w:pPr>
    </w:p>
    <w:p w:rsidR="00B20C0E" w:rsidRPr="006777A1" w:rsidRDefault="00B20C0E" w:rsidP="006777A1">
      <w:pPr>
        <w:spacing w:after="0"/>
        <w:jc w:val="center"/>
      </w:pPr>
    </w:p>
    <w:p w:rsidR="00B20C0E" w:rsidRPr="006777A1" w:rsidRDefault="00B20C0E" w:rsidP="006777A1">
      <w:pPr>
        <w:spacing w:after="0"/>
        <w:jc w:val="center"/>
      </w:pPr>
    </w:p>
    <w:p w:rsidR="00B20C0E" w:rsidRPr="006777A1" w:rsidRDefault="00B20C0E" w:rsidP="006777A1">
      <w:pPr>
        <w:spacing w:after="0"/>
        <w:jc w:val="center"/>
      </w:pPr>
    </w:p>
    <w:p w:rsidR="00B20C0E" w:rsidRPr="006777A1" w:rsidRDefault="00B20C0E" w:rsidP="006777A1">
      <w:pPr>
        <w:spacing w:after="0"/>
        <w:jc w:val="center"/>
      </w:pPr>
    </w:p>
    <w:p w:rsidR="00B20C0E" w:rsidRPr="006777A1" w:rsidRDefault="00B20C0E" w:rsidP="006777A1">
      <w:pPr>
        <w:spacing w:after="0"/>
        <w:jc w:val="center"/>
      </w:pPr>
    </w:p>
    <w:p w:rsidR="00B20C0E" w:rsidRPr="006777A1" w:rsidRDefault="00B20C0E" w:rsidP="006777A1">
      <w:pPr>
        <w:spacing w:after="0"/>
        <w:jc w:val="center"/>
      </w:pPr>
    </w:p>
    <w:p w:rsidR="00A45191" w:rsidRPr="006777A1" w:rsidRDefault="00A45191" w:rsidP="006777A1">
      <w:pPr>
        <w:spacing w:after="0"/>
        <w:jc w:val="center"/>
      </w:pPr>
    </w:p>
    <w:p w:rsidR="008D0DD4" w:rsidRPr="006777A1" w:rsidRDefault="008D0DD4" w:rsidP="006777A1">
      <w:pPr>
        <w:spacing w:after="0"/>
        <w:jc w:val="center"/>
      </w:pPr>
    </w:p>
    <w:p w:rsidR="008D0DD4" w:rsidRPr="006777A1" w:rsidRDefault="008D0DD4" w:rsidP="006777A1">
      <w:pPr>
        <w:spacing w:after="0"/>
        <w:jc w:val="center"/>
      </w:pPr>
    </w:p>
    <w:p w:rsidR="008D0DD4" w:rsidRPr="006777A1" w:rsidRDefault="008D0DD4" w:rsidP="006777A1">
      <w:pPr>
        <w:spacing w:after="0"/>
        <w:jc w:val="center"/>
      </w:pPr>
    </w:p>
    <w:p w:rsidR="008D0DD4" w:rsidRPr="006777A1" w:rsidRDefault="008D0DD4" w:rsidP="006777A1">
      <w:pPr>
        <w:spacing w:after="0"/>
        <w:jc w:val="center"/>
      </w:pPr>
    </w:p>
    <w:p w:rsidR="00654269" w:rsidRPr="006777A1" w:rsidRDefault="00654269" w:rsidP="006777A1">
      <w:pPr>
        <w:spacing w:after="0"/>
        <w:jc w:val="center"/>
      </w:pPr>
    </w:p>
    <w:p w:rsidR="008D0DD4" w:rsidRPr="006777A1" w:rsidRDefault="008D0DD4" w:rsidP="006777A1">
      <w:pPr>
        <w:spacing w:after="0"/>
        <w:jc w:val="center"/>
      </w:pPr>
    </w:p>
    <w:p w:rsidR="009502CF" w:rsidRPr="006777A1" w:rsidRDefault="00684948" w:rsidP="006777A1">
      <w:pPr>
        <w:spacing w:after="0"/>
        <w:jc w:val="center"/>
        <w:rPr>
          <w:rFonts w:eastAsia="Times New Roman"/>
        </w:rPr>
      </w:pPr>
      <w:r w:rsidRPr="006777A1">
        <w:rPr>
          <w:rFonts w:eastAsia="Times New Roman"/>
        </w:rPr>
        <w:lastRenderedPageBreak/>
        <w:t>EDUC. 165</w:t>
      </w:r>
    </w:p>
    <w:p w:rsidR="00684948" w:rsidRPr="006777A1" w:rsidRDefault="00684948" w:rsidP="006777A1">
      <w:pPr>
        <w:spacing w:after="0"/>
        <w:jc w:val="center"/>
        <w:rPr>
          <w:rFonts w:eastAsia="Times New Roman"/>
          <w:b/>
          <w:bCs/>
        </w:rPr>
      </w:pPr>
      <w:r w:rsidRPr="006777A1">
        <w:rPr>
          <w:rFonts w:eastAsia="Times New Roman"/>
          <w:b/>
          <w:bCs/>
        </w:rPr>
        <w:t>Question 1</w:t>
      </w:r>
    </w:p>
    <w:p w:rsidR="00B9375A" w:rsidRPr="006777A1" w:rsidRDefault="00E8334C" w:rsidP="006777A1">
      <w:pPr>
        <w:spacing w:after="0"/>
        <w:ind w:firstLine="720"/>
        <w:jc w:val="both"/>
        <w:rPr>
          <w:rFonts w:eastAsia="Times New Roman"/>
        </w:rPr>
      </w:pPr>
      <w:r w:rsidRPr="006777A1">
        <w:rPr>
          <w:rFonts w:eastAsia="Times New Roman"/>
        </w:rPr>
        <w:t xml:space="preserve">Women have always been considered as ‘second class’ members of society and the classroom is no exception. </w:t>
      </w:r>
      <w:r w:rsidR="00B9375A" w:rsidRPr="006777A1">
        <w:rPr>
          <w:rFonts w:eastAsia="Times New Roman"/>
        </w:rPr>
        <w:t xml:space="preserve">A research conducted by the American Association of University Women (2008) indicated a disparity in the treatment between male and female students, and the effects of these on their performance. The research indicated that gender inequalities in the classroom manifests in form of double standards when addressing the students, tokenism, and books that </w:t>
      </w:r>
      <w:r w:rsidR="005E2378" w:rsidRPr="006777A1">
        <w:rPr>
          <w:rFonts w:eastAsia="Times New Roman"/>
        </w:rPr>
        <w:t>back lashed</w:t>
      </w:r>
      <w:r w:rsidR="00B9375A" w:rsidRPr="006777A1">
        <w:rPr>
          <w:rFonts w:eastAsia="Times New Roman"/>
        </w:rPr>
        <w:t xml:space="preserve"> women for being successful. T</w:t>
      </w:r>
      <w:r w:rsidR="00684948" w:rsidRPr="006777A1">
        <w:rPr>
          <w:rFonts w:eastAsia="Times New Roman"/>
        </w:rPr>
        <w:t>hough this</w:t>
      </w:r>
      <w:r w:rsidR="00B9375A" w:rsidRPr="006777A1">
        <w:rPr>
          <w:rFonts w:eastAsia="Times New Roman"/>
        </w:rPr>
        <w:t xml:space="preserve"> kind of</w:t>
      </w:r>
      <w:r w:rsidR="00684948" w:rsidRPr="006777A1">
        <w:rPr>
          <w:rFonts w:eastAsia="Times New Roman"/>
        </w:rPr>
        <w:t xml:space="preserve"> bias may be unconscious, it is bound to result in numerous effects on the students</w:t>
      </w:r>
      <w:r w:rsidR="00996E9B" w:rsidRPr="006777A1">
        <w:rPr>
          <w:rFonts w:eastAsia="Times New Roman"/>
        </w:rPr>
        <w:t xml:space="preserve"> (Zittleman, 2007)</w:t>
      </w:r>
      <w:r w:rsidR="00684948" w:rsidRPr="006777A1">
        <w:rPr>
          <w:rFonts w:eastAsia="Times New Roman"/>
        </w:rPr>
        <w:t>. Three elements of the curriculum are designed to address the issu</w:t>
      </w:r>
      <w:r w:rsidR="000F7529" w:rsidRPr="006777A1">
        <w:rPr>
          <w:rFonts w:eastAsia="Times New Roman"/>
        </w:rPr>
        <w:t>e of gender bias in education and t</w:t>
      </w:r>
      <w:r w:rsidR="00684948" w:rsidRPr="006777A1">
        <w:rPr>
          <w:rFonts w:eastAsia="Times New Roman"/>
        </w:rPr>
        <w:t>hese are curriculum objectives, curriculum content or subject matter, and the learning experiences.</w:t>
      </w:r>
    </w:p>
    <w:p w:rsidR="00180BF2" w:rsidRPr="006777A1" w:rsidRDefault="00684948" w:rsidP="006777A1">
      <w:pPr>
        <w:spacing w:after="0"/>
        <w:ind w:firstLine="720"/>
        <w:jc w:val="both"/>
        <w:rPr>
          <w:rFonts w:eastAsia="Times New Roman"/>
        </w:rPr>
      </w:pPr>
      <w:r w:rsidRPr="006777A1">
        <w:rPr>
          <w:rFonts w:eastAsia="Times New Roman"/>
        </w:rPr>
        <w:t xml:space="preserve">As an element of the curriculum, objectivity is designed to provide </w:t>
      </w:r>
      <w:r w:rsidR="005E2378" w:rsidRPr="006777A1">
        <w:rPr>
          <w:rFonts w:eastAsia="Times New Roman"/>
        </w:rPr>
        <w:t>a conducive</w:t>
      </w:r>
      <w:r w:rsidRPr="006777A1">
        <w:rPr>
          <w:rFonts w:eastAsia="Times New Roman"/>
        </w:rPr>
        <w:t xml:space="preserve"> learning environment that helps the learner to improve on their awareness and responsiveness to any changes in society. However, recent changes in the curriculum objectivity seem to be encouraging more female learners to be active in academics while neglecting the male students</w:t>
      </w:r>
      <w:r w:rsidR="00996E9B" w:rsidRPr="006777A1">
        <w:rPr>
          <w:rFonts w:eastAsia="Times New Roman"/>
        </w:rPr>
        <w:t xml:space="preserve"> (</w:t>
      </w:r>
      <w:r w:rsidR="00996E9B">
        <w:rPr>
          <w:rFonts w:eastAsia="Times New Roman"/>
        </w:rPr>
        <w:t>AAUW</w:t>
      </w:r>
      <w:r w:rsidR="00996E9B" w:rsidRPr="006777A1">
        <w:rPr>
          <w:rFonts w:eastAsia="Times New Roman"/>
        </w:rPr>
        <w:t>, 20</w:t>
      </w:r>
      <w:r w:rsidR="00996E9B">
        <w:rPr>
          <w:rFonts w:eastAsia="Times New Roman"/>
        </w:rPr>
        <w:t>0</w:t>
      </w:r>
      <w:r w:rsidR="00996E9B" w:rsidRPr="006777A1">
        <w:rPr>
          <w:rFonts w:eastAsia="Times New Roman"/>
        </w:rPr>
        <w:t>8)</w:t>
      </w:r>
      <w:r w:rsidRPr="006777A1">
        <w:rPr>
          <w:rFonts w:eastAsia="Times New Roman"/>
        </w:rPr>
        <w:t>. This leaves the male learner at a disadvantage. As for the curriculum content or subject matter, the learner-</w:t>
      </w:r>
      <w:r w:rsidR="008D0DD4" w:rsidRPr="006777A1">
        <w:rPr>
          <w:rFonts w:eastAsia="Times New Roman"/>
        </w:rPr>
        <w:t>centred</w:t>
      </w:r>
      <w:r w:rsidRPr="006777A1">
        <w:rPr>
          <w:rFonts w:eastAsia="Times New Roman"/>
        </w:rPr>
        <w:t xml:space="preserve"> approach to curriculum is most effective in ensuring the inclusion of all genders. Research indicates that female learners generally consider themselves as academically inadequate and exhibit a higher level of self-doubt compared to their male counterparts. </w:t>
      </w:r>
      <w:r w:rsidR="00180BF2" w:rsidRPr="006777A1">
        <w:rPr>
          <w:rFonts w:eastAsia="Times New Roman"/>
        </w:rPr>
        <w:t xml:space="preserve">According to the American Association of University Women (2008), in the attribution theory, female student attribute their success to luck, while the male students believe that their academic success is as a result of their hard work and abilities. </w:t>
      </w:r>
      <w:r w:rsidRPr="006777A1">
        <w:rPr>
          <w:rFonts w:eastAsia="Times New Roman"/>
        </w:rPr>
        <w:t>The learner-</w:t>
      </w:r>
      <w:r w:rsidR="008D0DD4" w:rsidRPr="006777A1">
        <w:rPr>
          <w:rFonts w:eastAsia="Times New Roman"/>
        </w:rPr>
        <w:t>centred</w:t>
      </w:r>
      <w:r w:rsidRPr="006777A1">
        <w:rPr>
          <w:rFonts w:eastAsia="Times New Roman"/>
        </w:rPr>
        <w:t xml:space="preserve"> approach, therefore, creates a</w:t>
      </w:r>
      <w:r w:rsidR="000F7529" w:rsidRPr="006777A1">
        <w:rPr>
          <w:rFonts w:eastAsia="Times New Roman"/>
        </w:rPr>
        <w:t xml:space="preserve">n enabling </w:t>
      </w:r>
      <w:r w:rsidRPr="006777A1">
        <w:rPr>
          <w:rFonts w:eastAsia="Times New Roman"/>
        </w:rPr>
        <w:t xml:space="preserve">environment </w:t>
      </w:r>
      <w:r w:rsidRPr="006777A1">
        <w:rPr>
          <w:rFonts w:eastAsia="Times New Roman"/>
        </w:rPr>
        <w:lastRenderedPageBreak/>
        <w:t xml:space="preserve">for </w:t>
      </w:r>
      <w:r w:rsidR="00180BF2" w:rsidRPr="006777A1">
        <w:rPr>
          <w:rFonts w:eastAsia="Times New Roman"/>
        </w:rPr>
        <w:t>ea</w:t>
      </w:r>
      <w:r w:rsidRPr="006777A1">
        <w:rPr>
          <w:rFonts w:eastAsia="Times New Roman"/>
        </w:rPr>
        <w:t>ch student to express themselves and feel like they are part of the class</w:t>
      </w:r>
      <w:r w:rsidR="00996E9B" w:rsidRPr="006777A1">
        <w:rPr>
          <w:rFonts w:eastAsia="Times New Roman"/>
        </w:rPr>
        <w:t xml:space="preserve"> (Zittleman, 2007)</w:t>
      </w:r>
      <w:r w:rsidRPr="006777A1">
        <w:rPr>
          <w:rFonts w:eastAsia="Times New Roman"/>
        </w:rPr>
        <w:t xml:space="preserve">. </w:t>
      </w:r>
    </w:p>
    <w:p w:rsidR="00E8334C" w:rsidRPr="006777A1" w:rsidRDefault="00684948" w:rsidP="006777A1">
      <w:pPr>
        <w:spacing w:after="0"/>
        <w:ind w:firstLine="720"/>
        <w:jc w:val="both"/>
        <w:rPr>
          <w:rFonts w:eastAsia="Times New Roman"/>
        </w:rPr>
      </w:pPr>
      <w:r w:rsidRPr="006777A1">
        <w:rPr>
          <w:rFonts w:eastAsia="Times New Roman"/>
        </w:rPr>
        <w:t xml:space="preserve">Finally, the learning experiences refer to strategies and education activities that the teacher uses to implement the curriculum. Learning experiences such as conducting </w:t>
      </w:r>
      <w:r w:rsidR="008D0DD4" w:rsidRPr="006777A1">
        <w:rPr>
          <w:rFonts w:eastAsia="Times New Roman"/>
        </w:rPr>
        <w:t>experiments</w:t>
      </w:r>
      <w:r w:rsidRPr="006777A1">
        <w:rPr>
          <w:rFonts w:eastAsia="Times New Roman"/>
        </w:rPr>
        <w:t xml:space="preserve"> and interacting with computers help in encouraging the participation of female learners in the fields of science and mathematics, which are stereotypically associated with the male gender</w:t>
      </w:r>
      <w:r w:rsidR="00996E9B" w:rsidRPr="006777A1">
        <w:rPr>
          <w:rFonts w:eastAsia="Times New Roman"/>
        </w:rPr>
        <w:t xml:space="preserve"> (</w:t>
      </w:r>
      <w:r w:rsidR="00996E9B">
        <w:rPr>
          <w:rFonts w:eastAsia="Times New Roman"/>
        </w:rPr>
        <w:t>AAUW</w:t>
      </w:r>
      <w:r w:rsidR="00996E9B" w:rsidRPr="006777A1">
        <w:rPr>
          <w:rFonts w:eastAsia="Times New Roman"/>
        </w:rPr>
        <w:t>, 20</w:t>
      </w:r>
      <w:r w:rsidR="00996E9B">
        <w:rPr>
          <w:rFonts w:eastAsia="Times New Roman"/>
        </w:rPr>
        <w:t>0</w:t>
      </w:r>
      <w:r w:rsidR="00996E9B" w:rsidRPr="006777A1">
        <w:rPr>
          <w:rFonts w:eastAsia="Times New Roman"/>
        </w:rPr>
        <w:t>8)</w:t>
      </w:r>
      <w:r w:rsidRPr="006777A1">
        <w:rPr>
          <w:rFonts w:eastAsia="Times New Roman"/>
        </w:rPr>
        <w:t>.</w:t>
      </w:r>
      <w:r w:rsidR="00D7137D" w:rsidRPr="006777A1">
        <w:rPr>
          <w:rFonts w:eastAsia="Times New Roman"/>
        </w:rPr>
        <w:t xml:space="preserve"> Furthermore, title IX of the education amendment makes it a federal offense to discriminate any students on the basis of either gender or race (Zittleman, 2007). Therefore, by encouraging equal participation of all students, learning experiences are in accordance with the U.S federal law. </w:t>
      </w:r>
    </w:p>
    <w:p w:rsidR="00684948" w:rsidRDefault="00684948" w:rsidP="006777A1">
      <w:pPr>
        <w:spacing w:after="0"/>
        <w:ind w:firstLine="720"/>
        <w:jc w:val="both"/>
        <w:rPr>
          <w:rFonts w:eastAsia="Times New Roman"/>
        </w:rPr>
      </w:pPr>
      <w:r w:rsidRPr="006777A1">
        <w:rPr>
          <w:rFonts w:eastAsia="Times New Roman"/>
        </w:rPr>
        <w:t>In many schools today, the curriculum is associated with many flaws, which affect how the students relate to it. Therefore, there exist four main approaches that are used to improve how students connect to the curriculum</w:t>
      </w:r>
      <w:r w:rsidR="00996E9B" w:rsidRPr="006777A1">
        <w:rPr>
          <w:rFonts w:eastAsia="Times New Roman"/>
        </w:rPr>
        <w:t xml:space="preserve"> (</w:t>
      </w:r>
      <w:r w:rsidR="00996E9B">
        <w:rPr>
          <w:rFonts w:eastAsia="Times New Roman"/>
        </w:rPr>
        <w:t>AAUW</w:t>
      </w:r>
      <w:r w:rsidR="00996E9B" w:rsidRPr="006777A1">
        <w:rPr>
          <w:rFonts w:eastAsia="Times New Roman"/>
        </w:rPr>
        <w:t>, 20</w:t>
      </w:r>
      <w:r w:rsidR="00996E9B">
        <w:rPr>
          <w:rFonts w:eastAsia="Times New Roman"/>
        </w:rPr>
        <w:t>0</w:t>
      </w:r>
      <w:r w:rsidR="00996E9B" w:rsidRPr="006777A1">
        <w:rPr>
          <w:rFonts w:eastAsia="Times New Roman"/>
        </w:rPr>
        <w:t>8)</w:t>
      </w:r>
      <w:r w:rsidRPr="006777A1">
        <w:rPr>
          <w:rFonts w:eastAsia="Times New Roman"/>
        </w:rPr>
        <w:t>. The first one is through the conditionalization of the curriculum. This means that the curriculum includes specifications of how the acquired knowledge is applied in the real world. The second approach is organizing the curriculum content, knowledge, and skills to create meaningful patterns that provide a familiar context to the students. The third approach is designing the curriculum to build on the students' cultural, social, and historical experiences. This approach helps in creating a meaningful understanding of the curriculum in the students. The fourth approach is allowing for the incorporation of socialization in the curriculum. This approach enables the students to be inquisitive, encouraging them to use verification strategies, which then builds on their understanding of the curriculum (</w:t>
      </w:r>
      <w:r w:rsidR="00996E9B">
        <w:rPr>
          <w:rFonts w:eastAsia="Times New Roman"/>
        </w:rPr>
        <w:t>AAUW</w:t>
      </w:r>
      <w:r w:rsidRPr="006777A1">
        <w:rPr>
          <w:rFonts w:eastAsia="Times New Roman"/>
        </w:rPr>
        <w:t>, 20</w:t>
      </w:r>
      <w:r w:rsidR="00996E9B">
        <w:rPr>
          <w:rFonts w:eastAsia="Times New Roman"/>
        </w:rPr>
        <w:t>0</w:t>
      </w:r>
      <w:r w:rsidRPr="006777A1">
        <w:rPr>
          <w:rFonts w:eastAsia="Times New Roman"/>
        </w:rPr>
        <w:t xml:space="preserve">8). </w:t>
      </w:r>
    </w:p>
    <w:p w:rsidR="00996E9B" w:rsidRDefault="00996E9B" w:rsidP="00996E9B">
      <w:pPr>
        <w:spacing w:after="0"/>
        <w:jc w:val="center"/>
        <w:rPr>
          <w:rFonts w:eastAsia="Times New Roman"/>
        </w:rPr>
      </w:pPr>
      <w:r>
        <w:rPr>
          <w:rFonts w:eastAsia="Times New Roman"/>
        </w:rPr>
        <w:t>References</w:t>
      </w:r>
    </w:p>
    <w:p w:rsidR="00996E9B" w:rsidRDefault="00996E9B" w:rsidP="00996E9B">
      <w:pPr>
        <w:spacing w:after="0"/>
        <w:ind w:left="720" w:hanging="720"/>
        <w:jc w:val="both"/>
      </w:pPr>
      <w:r w:rsidRPr="00996E9B">
        <w:t>American Association of University Women. (2008). How Schools Short c</w:t>
      </w:r>
      <w:r w:rsidR="00A8234C">
        <w:t xml:space="preserve">hange Girls: Three Perspectives </w:t>
      </w:r>
      <w:r w:rsidRPr="00996E9B">
        <w:t xml:space="preserve">on Curriculum. Retrieved from </w:t>
      </w:r>
      <w:hyperlink r:id="rId7" w:history="1">
        <w:r w:rsidRPr="004B57D0">
          <w:rPr>
            <w:rStyle w:val="Hyperlink"/>
          </w:rPr>
          <w:t>http://girlsandschools.blogspot.com/2008/03/how-schools-shortchange-girls-three.html</w:t>
        </w:r>
      </w:hyperlink>
    </w:p>
    <w:p w:rsidR="00996E9B" w:rsidRPr="00996E9B" w:rsidRDefault="00996E9B" w:rsidP="00996E9B">
      <w:pPr>
        <w:spacing w:after="0"/>
        <w:ind w:left="720" w:hanging="720"/>
        <w:jc w:val="both"/>
      </w:pPr>
      <w:r w:rsidRPr="006777A1">
        <w:t>Zittleman, K. (2007). Teachers, students and title IX: A promise for fairness. Gender in the Classroom: Foundations, skills, methods and strategies across the curriculum, 73-107.</w:t>
      </w:r>
    </w:p>
    <w:p w:rsidR="00684948" w:rsidRPr="006777A1" w:rsidRDefault="00684948" w:rsidP="006777A1">
      <w:pPr>
        <w:spacing w:after="0"/>
        <w:jc w:val="center"/>
        <w:rPr>
          <w:rFonts w:eastAsia="Times New Roman"/>
          <w:b/>
          <w:bCs/>
        </w:rPr>
      </w:pPr>
      <w:r w:rsidRPr="006777A1">
        <w:rPr>
          <w:rFonts w:eastAsia="Times New Roman"/>
          <w:b/>
          <w:bCs/>
        </w:rPr>
        <w:t>Question 2</w:t>
      </w:r>
    </w:p>
    <w:p w:rsidR="00684948" w:rsidRPr="006777A1" w:rsidRDefault="00684948" w:rsidP="006777A1">
      <w:pPr>
        <w:spacing w:after="0"/>
        <w:ind w:firstLine="720"/>
        <w:jc w:val="both"/>
        <w:rPr>
          <w:rFonts w:eastAsia="Times New Roman"/>
        </w:rPr>
      </w:pPr>
      <w:r w:rsidRPr="006777A1">
        <w:rPr>
          <w:rFonts w:eastAsia="Times New Roman"/>
        </w:rPr>
        <w:t>In a classroom setting, teachers tend to treat male students differently from female students. Studies indicate that teachers are more likely to “teach” male students as compared to female students, and they are more likely to interact with the male students more than they do with their female counterparts</w:t>
      </w:r>
      <w:r w:rsidR="004D76E4" w:rsidRPr="006777A1">
        <w:rPr>
          <w:rFonts w:eastAsia="Times New Roman"/>
        </w:rPr>
        <w:t xml:space="preserve"> (</w:t>
      </w:r>
      <w:r w:rsidR="004D76E4">
        <w:rPr>
          <w:rFonts w:eastAsia="Times New Roman"/>
        </w:rPr>
        <w:t>AAUW</w:t>
      </w:r>
      <w:r w:rsidR="004D76E4" w:rsidRPr="006777A1">
        <w:rPr>
          <w:rFonts w:eastAsia="Times New Roman"/>
        </w:rPr>
        <w:t>, 20</w:t>
      </w:r>
      <w:r w:rsidR="004D76E4">
        <w:rPr>
          <w:rFonts w:eastAsia="Times New Roman"/>
        </w:rPr>
        <w:t>0</w:t>
      </w:r>
      <w:r w:rsidR="004D76E4" w:rsidRPr="006777A1">
        <w:rPr>
          <w:rFonts w:eastAsia="Times New Roman"/>
        </w:rPr>
        <w:t>8)</w:t>
      </w:r>
      <w:r w:rsidRPr="006777A1">
        <w:rPr>
          <w:rFonts w:eastAsia="Times New Roman"/>
        </w:rPr>
        <w:t xml:space="preserve">. Furthermore, for decades, technical subjects like mathematics and sciences are associated more with male students than with female students. Female students who are good in these subjects are seen as 'nerds' or 'geeks' by </w:t>
      </w:r>
      <w:r w:rsidR="00440DB7" w:rsidRPr="006777A1">
        <w:rPr>
          <w:rFonts w:eastAsia="Times New Roman"/>
        </w:rPr>
        <w:t>their peers</w:t>
      </w:r>
      <w:r w:rsidRPr="006777A1">
        <w:rPr>
          <w:rFonts w:eastAsia="Times New Roman"/>
        </w:rPr>
        <w:t xml:space="preserve">, therefore, discouraging them from gaining more interest in such subjects. </w:t>
      </w:r>
      <w:r w:rsidR="00440DB7" w:rsidRPr="006777A1">
        <w:rPr>
          <w:rFonts w:eastAsia="Times New Roman"/>
        </w:rPr>
        <w:t>Research also indicates that s</w:t>
      </w:r>
      <w:r w:rsidRPr="006777A1">
        <w:rPr>
          <w:rFonts w:eastAsia="Times New Roman"/>
        </w:rPr>
        <w:t xml:space="preserve">uch students are subject to </w:t>
      </w:r>
      <w:r w:rsidR="00440DB7" w:rsidRPr="006777A1">
        <w:rPr>
          <w:rFonts w:eastAsia="Times New Roman"/>
        </w:rPr>
        <w:t xml:space="preserve">bullying and </w:t>
      </w:r>
      <w:r w:rsidR="005E2378" w:rsidRPr="006777A1">
        <w:rPr>
          <w:rFonts w:eastAsia="Times New Roman"/>
        </w:rPr>
        <w:t>discrimination since</w:t>
      </w:r>
      <w:r w:rsidRPr="006777A1">
        <w:rPr>
          <w:rFonts w:eastAsia="Times New Roman"/>
        </w:rPr>
        <w:t xml:space="preserve"> they do not conform to the norm</w:t>
      </w:r>
      <w:r w:rsidR="00440DB7" w:rsidRPr="006777A1">
        <w:rPr>
          <w:rFonts w:eastAsia="Times New Roman"/>
        </w:rPr>
        <w:t xml:space="preserve">. The effects of bullying and discrimination are dire on the performance </w:t>
      </w:r>
      <w:r w:rsidR="00802E52" w:rsidRPr="006777A1">
        <w:rPr>
          <w:rFonts w:eastAsia="Times New Roman"/>
        </w:rPr>
        <w:t>of female students, especially, those who are good performers in the so-called male subjects</w:t>
      </w:r>
      <w:r w:rsidRPr="006777A1">
        <w:rPr>
          <w:rFonts w:eastAsia="Times New Roman"/>
        </w:rPr>
        <w:t xml:space="preserve"> (</w:t>
      </w:r>
      <w:r w:rsidR="00802E52" w:rsidRPr="006777A1">
        <w:rPr>
          <w:rFonts w:eastAsia="Times New Roman"/>
        </w:rPr>
        <w:t>Meyer</w:t>
      </w:r>
      <w:r w:rsidRPr="006777A1">
        <w:rPr>
          <w:rFonts w:eastAsia="Times New Roman"/>
        </w:rPr>
        <w:t>, 201</w:t>
      </w:r>
      <w:r w:rsidR="00802E52" w:rsidRPr="006777A1">
        <w:rPr>
          <w:rFonts w:eastAsia="Times New Roman"/>
        </w:rPr>
        <w:t>5</w:t>
      </w:r>
      <w:r w:rsidRPr="006777A1">
        <w:rPr>
          <w:rFonts w:eastAsia="Times New Roman"/>
        </w:rPr>
        <w:t>). As a result, as they grow up, they tend to avoid scientific or technical careers to fit into the social setting. Th</w:t>
      </w:r>
      <w:r w:rsidR="00104152" w:rsidRPr="006777A1">
        <w:rPr>
          <w:rFonts w:eastAsia="Times New Roman"/>
        </w:rPr>
        <w:t>i</w:t>
      </w:r>
      <w:r w:rsidRPr="006777A1">
        <w:rPr>
          <w:rFonts w:eastAsia="Times New Roman"/>
        </w:rPr>
        <w:t>s</w:t>
      </w:r>
      <w:r w:rsidR="00104152" w:rsidRPr="006777A1">
        <w:rPr>
          <w:rFonts w:eastAsia="Times New Roman"/>
        </w:rPr>
        <w:t xml:space="preserve"> explains</w:t>
      </w:r>
      <w:r w:rsidRPr="006777A1">
        <w:rPr>
          <w:rFonts w:eastAsia="Times New Roman"/>
        </w:rPr>
        <w:t xml:space="preserve"> the few women present in technical careers today.</w:t>
      </w:r>
    </w:p>
    <w:p w:rsidR="00684948" w:rsidRDefault="008D0DD4" w:rsidP="006777A1">
      <w:pPr>
        <w:spacing w:after="0"/>
        <w:ind w:firstLine="720"/>
        <w:jc w:val="both"/>
        <w:rPr>
          <w:rFonts w:eastAsia="Times New Roman"/>
        </w:rPr>
      </w:pPr>
      <w:r w:rsidRPr="006777A1">
        <w:rPr>
          <w:rFonts w:eastAsia="Times New Roman"/>
        </w:rPr>
        <w:t>A</w:t>
      </w:r>
      <w:r w:rsidR="004D76E4">
        <w:rPr>
          <w:rFonts w:eastAsia="Times New Roman"/>
        </w:rPr>
        <w:t>ccording to</w:t>
      </w:r>
      <w:r w:rsidR="005E2378">
        <w:rPr>
          <w:rFonts w:eastAsia="Times New Roman"/>
        </w:rPr>
        <w:t xml:space="preserve"> </w:t>
      </w:r>
      <w:r w:rsidR="004D76E4">
        <w:rPr>
          <w:rFonts w:eastAsia="Times New Roman"/>
        </w:rPr>
        <w:t>AAUW</w:t>
      </w:r>
      <w:r w:rsidR="004D76E4" w:rsidRPr="006777A1">
        <w:rPr>
          <w:rFonts w:eastAsia="Times New Roman"/>
        </w:rPr>
        <w:t xml:space="preserve"> 2</w:t>
      </w:r>
      <w:r w:rsidR="004D76E4">
        <w:rPr>
          <w:rFonts w:eastAsia="Times New Roman"/>
        </w:rPr>
        <w:t>(</w:t>
      </w:r>
      <w:r w:rsidR="004D76E4" w:rsidRPr="006777A1">
        <w:rPr>
          <w:rFonts w:eastAsia="Times New Roman"/>
        </w:rPr>
        <w:t>0</w:t>
      </w:r>
      <w:r w:rsidR="004D76E4">
        <w:rPr>
          <w:rFonts w:eastAsia="Times New Roman"/>
        </w:rPr>
        <w:t>0</w:t>
      </w:r>
      <w:r w:rsidR="004D76E4" w:rsidRPr="006777A1">
        <w:rPr>
          <w:rFonts w:eastAsia="Times New Roman"/>
        </w:rPr>
        <w:t>8)</w:t>
      </w:r>
      <w:r w:rsidRPr="006777A1">
        <w:rPr>
          <w:rFonts w:eastAsia="Times New Roman"/>
        </w:rPr>
        <w:t>, c</w:t>
      </w:r>
      <w:r w:rsidR="006C758E" w:rsidRPr="006777A1">
        <w:rPr>
          <w:rFonts w:eastAsia="Times New Roman"/>
        </w:rPr>
        <w:t>reating</w:t>
      </w:r>
      <w:r w:rsidR="005E2378">
        <w:rPr>
          <w:rFonts w:eastAsia="Times New Roman"/>
        </w:rPr>
        <w:t xml:space="preserve"> an</w:t>
      </w:r>
      <w:r w:rsidR="006C758E" w:rsidRPr="006777A1">
        <w:rPr>
          <w:rFonts w:eastAsia="Times New Roman"/>
        </w:rPr>
        <w:t xml:space="preserve"> </w:t>
      </w:r>
      <w:r w:rsidR="00104152" w:rsidRPr="006777A1">
        <w:rPr>
          <w:rFonts w:eastAsia="Times New Roman"/>
        </w:rPr>
        <w:t>equitable</w:t>
      </w:r>
      <w:r w:rsidR="005E2378">
        <w:rPr>
          <w:rFonts w:eastAsia="Times New Roman"/>
        </w:rPr>
        <w:t xml:space="preserve"> classroom experience</w:t>
      </w:r>
      <w:r w:rsidR="006C758E" w:rsidRPr="006777A1">
        <w:rPr>
          <w:rFonts w:eastAsia="Times New Roman"/>
        </w:rPr>
        <w:t xml:space="preserve"> when teaching</w:t>
      </w:r>
      <w:r w:rsidR="00684948" w:rsidRPr="006777A1">
        <w:rPr>
          <w:rFonts w:eastAsia="Times New Roman"/>
        </w:rPr>
        <w:t xml:space="preserve"> male and </w:t>
      </w:r>
      <w:r w:rsidR="005E2378">
        <w:rPr>
          <w:rFonts w:eastAsia="Times New Roman"/>
        </w:rPr>
        <w:t xml:space="preserve">female students prepares </w:t>
      </w:r>
      <w:r w:rsidR="00684948" w:rsidRPr="006777A1">
        <w:rPr>
          <w:rFonts w:eastAsia="Times New Roman"/>
        </w:rPr>
        <w:t>the female students for future career opportunities</w:t>
      </w:r>
      <w:r w:rsidR="005E2378">
        <w:rPr>
          <w:rFonts w:eastAsia="Times New Roman"/>
        </w:rPr>
        <w:t xml:space="preserve"> and helps</w:t>
      </w:r>
      <w:r w:rsidR="00104152" w:rsidRPr="006777A1">
        <w:rPr>
          <w:rFonts w:eastAsia="Times New Roman"/>
        </w:rPr>
        <w:t xml:space="preserve"> in cultivating a competitive environment between all the students</w:t>
      </w:r>
      <w:r w:rsidR="00684948" w:rsidRPr="006777A1">
        <w:rPr>
          <w:rFonts w:eastAsia="Times New Roman"/>
        </w:rPr>
        <w:t>. Equal treatment</w:t>
      </w:r>
      <w:r w:rsidR="00104152" w:rsidRPr="006777A1">
        <w:rPr>
          <w:rFonts w:eastAsia="Times New Roman"/>
        </w:rPr>
        <w:t xml:space="preserve"> of all students is credited for</w:t>
      </w:r>
      <w:r w:rsidR="00684948" w:rsidRPr="006777A1">
        <w:rPr>
          <w:rFonts w:eastAsia="Times New Roman"/>
        </w:rPr>
        <w:t xml:space="preserve"> creat</w:t>
      </w:r>
      <w:r w:rsidR="00104152" w:rsidRPr="006777A1">
        <w:rPr>
          <w:rFonts w:eastAsia="Times New Roman"/>
        </w:rPr>
        <w:t>ing</w:t>
      </w:r>
      <w:r w:rsidR="00684948" w:rsidRPr="006777A1">
        <w:rPr>
          <w:rFonts w:eastAsia="Times New Roman"/>
        </w:rPr>
        <w:t xml:space="preserve"> an environment </w:t>
      </w:r>
      <w:r w:rsidR="00104152" w:rsidRPr="006777A1">
        <w:rPr>
          <w:rFonts w:eastAsia="Times New Roman"/>
        </w:rPr>
        <w:t>that encourages</w:t>
      </w:r>
      <w:r w:rsidR="00684948" w:rsidRPr="006777A1">
        <w:rPr>
          <w:rFonts w:eastAsia="Times New Roman"/>
        </w:rPr>
        <w:t xml:space="preserve"> fair competition for career opportunities between men and women</w:t>
      </w:r>
      <w:r w:rsidR="007552F9" w:rsidRPr="006777A1">
        <w:rPr>
          <w:rFonts w:eastAsia="Times New Roman"/>
        </w:rPr>
        <w:t xml:space="preserve"> (</w:t>
      </w:r>
      <w:r w:rsidR="007552F9">
        <w:rPr>
          <w:rFonts w:eastAsia="Times New Roman"/>
        </w:rPr>
        <w:t>AAUW</w:t>
      </w:r>
      <w:r w:rsidR="007552F9" w:rsidRPr="006777A1">
        <w:rPr>
          <w:rFonts w:eastAsia="Times New Roman"/>
        </w:rPr>
        <w:t>, 20</w:t>
      </w:r>
      <w:r w:rsidR="007552F9">
        <w:rPr>
          <w:rFonts w:eastAsia="Times New Roman"/>
        </w:rPr>
        <w:t>0</w:t>
      </w:r>
      <w:r w:rsidR="007552F9" w:rsidRPr="006777A1">
        <w:rPr>
          <w:rFonts w:eastAsia="Times New Roman"/>
        </w:rPr>
        <w:t>8)</w:t>
      </w:r>
      <w:r w:rsidR="00684948" w:rsidRPr="006777A1">
        <w:rPr>
          <w:rFonts w:eastAsia="Times New Roman"/>
        </w:rPr>
        <w:t>. Furthermore, experiences such as school field trips help in opening up the minds of female learners</w:t>
      </w:r>
      <w:r w:rsidR="00104152" w:rsidRPr="006777A1">
        <w:rPr>
          <w:rFonts w:eastAsia="Times New Roman"/>
        </w:rPr>
        <w:t xml:space="preserve">, which are in many times limited by the stereotypical thinking of society that limits their academic </w:t>
      </w:r>
      <w:r w:rsidR="00104152" w:rsidRPr="006777A1">
        <w:rPr>
          <w:rFonts w:eastAsia="Times New Roman"/>
        </w:rPr>
        <w:lastRenderedPageBreak/>
        <w:t>achievements</w:t>
      </w:r>
      <w:r w:rsidR="00684948" w:rsidRPr="006777A1">
        <w:rPr>
          <w:rFonts w:eastAsia="Times New Roman"/>
        </w:rPr>
        <w:t>. When the</w:t>
      </w:r>
      <w:r w:rsidR="00104152" w:rsidRPr="006777A1">
        <w:rPr>
          <w:rFonts w:eastAsia="Times New Roman"/>
        </w:rPr>
        <w:t xml:space="preserve"> female learners</w:t>
      </w:r>
      <w:r w:rsidR="00684948" w:rsidRPr="006777A1">
        <w:rPr>
          <w:rFonts w:eastAsia="Times New Roman"/>
        </w:rPr>
        <w:t xml:space="preserve"> go out on school trips and</w:t>
      </w:r>
      <w:r w:rsidR="00104152" w:rsidRPr="006777A1">
        <w:rPr>
          <w:rFonts w:eastAsia="Times New Roman"/>
        </w:rPr>
        <w:t xml:space="preserve"> get to</w:t>
      </w:r>
      <w:r w:rsidR="00684948" w:rsidRPr="006777A1">
        <w:rPr>
          <w:rFonts w:eastAsia="Times New Roman"/>
        </w:rPr>
        <w:t xml:space="preserve"> meet women</w:t>
      </w:r>
      <w:r w:rsidR="00431760" w:rsidRPr="006777A1">
        <w:rPr>
          <w:rFonts w:eastAsia="Times New Roman"/>
        </w:rPr>
        <w:t xml:space="preserve"> who are</w:t>
      </w:r>
      <w:r w:rsidR="00684948" w:rsidRPr="006777A1">
        <w:rPr>
          <w:rFonts w:eastAsia="Times New Roman"/>
        </w:rPr>
        <w:t xml:space="preserve"> practicing in the supposedly male fields, they are encouraged to venture into any area they deem as out of </w:t>
      </w:r>
      <w:r w:rsidR="00431760" w:rsidRPr="006777A1">
        <w:rPr>
          <w:rFonts w:eastAsia="Times New Roman"/>
        </w:rPr>
        <w:t>reach</w:t>
      </w:r>
      <w:r w:rsidR="00684948" w:rsidRPr="006777A1">
        <w:rPr>
          <w:rFonts w:eastAsia="Times New Roman"/>
        </w:rPr>
        <w:t xml:space="preserve"> for women. Finally, supporting the female students </w:t>
      </w:r>
      <w:r w:rsidR="00431760" w:rsidRPr="006777A1">
        <w:rPr>
          <w:rFonts w:eastAsia="Times New Roman"/>
        </w:rPr>
        <w:t>by</w:t>
      </w:r>
      <w:r w:rsidR="00684948" w:rsidRPr="006777A1">
        <w:rPr>
          <w:rFonts w:eastAsia="Times New Roman"/>
        </w:rPr>
        <w:t xml:space="preserve"> invest</w:t>
      </w:r>
      <w:r w:rsidR="00431760" w:rsidRPr="006777A1">
        <w:rPr>
          <w:rFonts w:eastAsia="Times New Roman"/>
        </w:rPr>
        <w:t>ing</w:t>
      </w:r>
      <w:r w:rsidR="00684948" w:rsidRPr="006777A1">
        <w:rPr>
          <w:rFonts w:eastAsia="Times New Roman"/>
        </w:rPr>
        <w:t xml:space="preserve"> in their skills and talents also helps in preparing them for future careers.  For example, female students who exhibit skills and abilities in computers and other technical areas should be encouraged to pursue these areas without stereotyping them as male-dominated areas (</w:t>
      </w:r>
      <w:r w:rsidR="007552F9">
        <w:rPr>
          <w:rFonts w:eastAsia="Times New Roman"/>
        </w:rPr>
        <w:t>AAUW</w:t>
      </w:r>
      <w:r w:rsidR="00684948" w:rsidRPr="006777A1">
        <w:rPr>
          <w:rFonts w:eastAsia="Times New Roman"/>
        </w:rPr>
        <w:t>, 20</w:t>
      </w:r>
      <w:r w:rsidR="007552F9">
        <w:rPr>
          <w:rFonts w:eastAsia="Times New Roman"/>
        </w:rPr>
        <w:t>0</w:t>
      </w:r>
      <w:r w:rsidR="00684948" w:rsidRPr="006777A1">
        <w:rPr>
          <w:rFonts w:eastAsia="Times New Roman"/>
        </w:rPr>
        <w:t>8).</w:t>
      </w:r>
    </w:p>
    <w:p w:rsidR="00996E9B" w:rsidRDefault="00996E9B" w:rsidP="00996E9B">
      <w:pPr>
        <w:spacing w:after="0"/>
        <w:jc w:val="center"/>
        <w:rPr>
          <w:rFonts w:eastAsia="Times New Roman"/>
        </w:rPr>
      </w:pPr>
      <w:r>
        <w:rPr>
          <w:rFonts w:eastAsia="Times New Roman"/>
        </w:rPr>
        <w:t>References</w:t>
      </w:r>
    </w:p>
    <w:p w:rsidR="007552F9" w:rsidRDefault="007552F9" w:rsidP="00996E9B">
      <w:pPr>
        <w:spacing w:after="0"/>
        <w:ind w:left="720" w:hanging="720"/>
        <w:jc w:val="both"/>
        <w:rPr>
          <w:rFonts w:eastAsia="Times New Roman"/>
        </w:rPr>
      </w:pPr>
      <w:r w:rsidRPr="00996E9B">
        <w:t>American Association of University Women. (2008). How Schools Short change Girls: Th</w:t>
      </w:r>
      <w:r w:rsidR="00A8234C">
        <w:t xml:space="preserve">ree Perspectives on Curriculum. Retrieved </w:t>
      </w:r>
      <w:r w:rsidRPr="00996E9B">
        <w:t xml:space="preserve">from </w:t>
      </w:r>
      <w:hyperlink r:id="rId8" w:history="1">
        <w:r w:rsidRPr="004B57D0">
          <w:rPr>
            <w:rStyle w:val="Hyperlink"/>
          </w:rPr>
          <w:t>http://girlsandschools.blogspot.com/2008/03/how-schools-shortchange-girls-three.html</w:t>
        </w:r>
      </w:hyperlink>
    </w:p>
    <w:p w:rsidR="00996E9B" w:rsidRPr="006777A1" w:rsidRDefault="00996E9B" w:rsidP="00996E9B">
      <w:pPr>
        <w:spacing w:after="0"/>
        <w:ind w:left="720" w:hanging="720"/>
        <w:jc w:val="both"/>
        <w:rPr>
          <w:rFonts w:eastAsia="Times New Roman"/>
        </w:rPr>
      </w:pPr>
      <w:r w:rsidRPr="00996E9B">
        <w:rPr>
          <w:rFonts w:eastAsia="Times New Roman"/>
        </w:rPr>
        <w:t>Meyer, E. J. (2015). Gender, bullying, and harassment: Strategies to end sexism and homophobia in schools. Teachers College Press.</w:t>
      </w:r>
    </w:p>
    <w:p w:rsidR="00684948" w:rsidRPr="006777A1" w:rsidRDefault="00684948" w:rsidP="006777A1">
      <w:pPr>
        <w:spacing w:after="0"/>
        <w:jc w:val="center"/>
        <w:rPr>
          <w:rFonts w:eastAsia="Times New Roman"/>
          <w:b/>
          <w:bCs/>
        </w:rPr>
      </w:pPr>
      <w:r w:rsidRPr="006777A1">
        <w:rPr>
          <w:rFonts w:eastAsia="Times New Roman"/>
          <w:b/>
          <w:bCs/>
        </w:rPr>
        <w:t xml:space="preserve">Question </w:t>
      </w:r>
      <w:r w:rsidR="006777A1" w:rsidRPr="006777A1">
        <w:rPr>
          <w:rFonts w:eastAsia="Times New Roman"/>
          <w:b/>
          <w:bCs/>
        </w:rPr>
        <w:t>3</w:t>
      </w:r>
    </w:p>
    <w:p w:rsidR="00684948" w:rsidRPr="006777A1" w:rsidRDefault="00C22CB4" w:rsidP="006777A1">
      <w:pPr>
        <w:spacing w:after="0"/>
        <w:ind w:firstLine="720"/>
        <w:jc w:val="both"/>
        <w:rPr>
          <w:rFonts w:eastAsia="Times New Roman"/>
        </w:rPr>
      </w:pPr>
      <w:r>
        <w:rPr>
          <w:rFonts w:eastAsia="Times New Roman"/>
        </w:rPr>
        <w:t xml:space="preserve">The media today still classifies women as either stay at home mothers who dedicate their lives to take care of the children or as ‘super-moms’ who are able to strike a balance between taking care of their families and developing a career for themselves. Though the latter is increasingly gaining popularity, these kinds of women continue to receive backlash, originating from the same media. They are portrayed as women who have neglected their natural call to go after artificial things (Slaughter, 2015). </w:t>
      </w:r>
      <w:r w:rsidR="00431760" w:rsidRPr="006777A1">
        <w:rPr>
          <w:rFonts w:eastAsia="Times New Roman"/>
        </w:rPr>
        <w:t>This kind of</w:t>
      </w:r>
      <w:r w:rsidR="00684948" w:rsidRPr="006777A1">
        <w:rPr>
          <w:rFonts w:eastAsia="Times New Roman"/>
        </w:rPr>
        <w:t xml:space="preserve"> presentation</w:t>
      </w:r>
      <w:r w:rsidR="00431760" w:rsidRPr="006777A1">
        <w:rPr>
          <w:rFonts w:eastAsia="Times New Roman"/>
        </w:rPr>
        <w:t xml:space="preserve"> i</w:t>
      </w:r>
      <w:r w:rsidR="00684948" w:rsidRPr="006777A1">
        <w:rPr>
          <w:rFonts w:eastAsia="Times New Roman"/>
        </w:rPr>
        <w:t xml:space="preserve">s </w:t>
      </w:r>
      <w:r w:rsidR="00431760" w:rsidRPr="006777A1">
        <w:rPr>
          <w:rFonts w:eastAsia="Times New Roman"/>
        </w:rPr>
        <w:t>a</w:t>
      </w:r>
      <w:r w:rsidR="008F34E5" w:rsidRPr="006777A1">
        <w:rPr>
          <w:rFonts w:eastAsia="Times New Roman"/>
        </w:rPr>
        <w:t>ssociat</w:t>
      </w:r>
      <w:r w:rsidR="00431760" w:rsidRPr="006777A1">
        <w:rPr>
          <w:rFonts w:eastAsia="Times New Roman"/>
        </w:rPr>
        <w:t xml:space="preserve">ed </w:t>
      </w:r>
      <w:r w:rsidR="005E2378" w:rsidRPr="006777A1">
        <w:rPr>
          <w:rFonts w:eastAsia="Times New Roman"/>
        </w:rPr>
        <w:t>with the</w:t>
      </w:r>
      <w:r w:rsidR="008D0DD4" w:rsidRPr="006777A1">
        <w:rPr>
          <w:rFonts w:eastAsia="Times New Roman"/>
        </w:rPr>
        <w:t xml:space="preserve"> continued</w:t>
      </w:r>
      <w:r w:rsidR="008F34E5" w:rsidRPr="006777A1">
        <w:rPr>
          <w:rFonts w:eastAsia="Times New Roman"/>
        </w:rPr>
        <w:t xml:space="preserve"> gender-based discrimination cases in society, and the </w:t>
      </w:r>
      <w:r w:rsidR="005E2378" w:rsidRPr="006777A1">
        <w:rPr>
          <w:rFonts w:eastAsia="Times New Roman"/>
        </w:rPr>
        <w:t>significant negative</w:t>
      </w:r>
      <w:r w:rsidR="008D0DD4" w:rsidRPr="006777A1">
        <w:rPr>
          <w:rFonts w:eastAsia="Times New Roman"/>
        </w:rPr>
        <w:t xml:space="preserve"> </w:t>
      </w:r>
      <w:r w:rsidR="005E2378" w:rsidRPr="006777A1">
        <w:rPr>
          <w:rFonts w:eastAsia="Times New Roman"/>
        </w:rPr>
        <w:t>impacts resulting</w:t>
      </w:r>
      <w:r w:rsidR="008F34E5" w:rsidRPr="006777A1">
        <w:rPr>
          <w:rFonts w:eastAsia="Times New Roman"/>
        </w:rPr>
        <w:t xml:space="preserve"> from such actions, for example the limitations that </w:t>
      </w:r>
      <w:r w:rsidR="005E2378" w:rsidRPr="006777A1">
        <w:rPr>
          <w:rFonts w:eastAsia="Times New Roman"/>
        </w:rPr>
        <w:t>women face</w:t>
      </w:r>
      <w:r w:rsidR="008D0DD4" w:rsidRPr="006777A1">
        <w:rPr>
          <w:rFonts w:eastAsia="Times New Roman"/>
        </w:rPr>
        <w:t xml:space="preserve"> in</w:t>
      </w:r>
      <w:r w:rsidR="00684948" w:rsidRPr="006777A1">
        <w:rPr>
          <w:rFonts w:eastAsia="Times New Roman"/>
        </w:rPr>
        <w:t xml:space="preserve"> their</w:t>
      </w:r>
      <w:r w:rsidR="008F34E5" w:rsidRPr="006777A1">
        <w:rPr>
          <w:rFonts w:eastAsia="Times New Roman"/>
        </w:rPr>
        <w:t xml:space="preserve"> quest to achieve their</w:t>
      </w:r>
      <w:r w:rsidR="00684948" w:rsidRPr="006777A1">
        <w:rPr>
          <w:rFonts w:eastAsia="Times New Roman"/>
        </w:rPr>
        <w:t xml:space="preserve"> academic and career inspirations. </w:t>
      </w:r>
      <w:r w:rsidR="008F34E5" w:rsidRPr="006777A1">
        <w:rPr>
          <w:rFonts w:eastAsia="Times New Roman"/>
        </w:rPr>
        <w:t>T</w:t>
      </w:r>
      <w:r w:rsidR="00684948" w:rsidRPr="006777A1">
        <w:rPr>
          <w:rFonts w:eastAsia="Times New Roman"/>
        </w:rPr>
        <w:t>he media depicts men as active, adventurous, and influential beings who are success</w:t>
      </w:r>
      <w:r w:rsidR="008F34E5" w:rsidRPr="006777A1">
        <w:rPr>
          <w:rFonts w:eastAsia="Times New Roman"/>
        </w:rPr>
        <w:t>ful</w:t>
      </w:r>
      <w:r w:rsidR="00684948" w:rsidRPr="006777A1">
        <w:rPr>
          <w:rFonts w:eastAsia="Times New Roman"/>
        </w:rPr>
        <w:t xml:space="preserve"> in </w:t>
      </w:r>
      <w:r w:rsidR="008F34E5" w:rsidRPr="006777A1">
        <w:rPr>
          <w:rFonts w:eastAsia="Times New Roman"/>
        </w:rPr>
        <w:t xml:space="preserve">their </w:t>
      </w:r>
      <w:r w:rsidR="00684948" w:rsidRPr="006777A1">
        <w:rPr>
          <w:rFonts w:eastAsia="Times New Roman"/>
        </w:rPr>
        <w:lastRenderedPageBreak/>
        <w:t>academics and career</w:t>
      </w:r>
      <w:r w:rsidR="008F34E5" w:rsidRPr="006777A1">
        <w:rPr>
          <w:rFonts w:eastAsia="Times New Roman"/>
        </w:rPr>
        <w:t>s</w:t>
      </w:r>
      <w:r w:rsidR="00684948" w:rsidRPr="006777A1">
        <w:rPr>
          <w:rFonts w:eastAsia="Times New Roman"/>
        </w:rPr>
        <w:t xml:space="preserve">. In contrast, women are portrayed as young, thin, beautiful, and in some instances, dumb creatures whose main focus is maintaining their beauty. For years now, such </w:t>
      </w:r>
      <w:r w:rsidR="008F34E5" w:rsidRPr="006777A1">
        <w:rPr>
          <w:rFonts w:eastAsia="Times New Roman"/>
        </w:rPr>
        <w:t xml:space="preserve">stereotypical </w:t>
      </w:r>
      <w:r w:rsidR="00684948" w:rsidRPr="006777A1">
        <w:rPr>
          <w:rFonts w:eastAsia="Times New Roman"/>
        </w:rPr>
        <w:t>representations of both genders have formed the basis on which societ</w:t>
      </w:r>
      <w:r w:rsidR="00DA7EB3" w:rsidRPr="006777A1">
        <w:rPr>
          <w:rFonts w:eastAsia="Times New Roman"/>
        </w:rPr>
        <w:t xml:space="preserve">y </w:t>
      </w:r>
      <w:r>
        <w:rPr>
          <w:rFonts w:eastAsia="Times New Roman"/>
        </w:rPr>
        <w:t xml:space="preserve">inflicts its </w:t>
      </w:r>
      <w:r w:rsidR="00DA7EB3" w:rsidRPr="006777A1">
        <w:rPr>
          <w:rFonts w:eastAsia="Times New Roman"/>
        </w:rPr>
        <w:t>j</w:t>
      </w:r>
      <w:r w:rsidR="00684948" w:rsidRPr="006777A1">
        <w:rPr>
          <w:rFonts w:eastAsia="Times New Roman"/>
        </w:rPr>
        <w:t>udge</w:t>
      </w:r>
      <w:r>
        <w:rPr>
          <w:rFonts w:eastAsia="Times New Roman"/>
        </w:rPr>
        <w:t>ment on both</w:t>
      </w:r>
      <w:r w:rsidR="00684948" w:rsidRPr="006777A1">
        <w:rPr>
          <w:rFonts w:eastAsia="Times New Roman"/>
        </w:rPr>
        <w:t xml:space="preserve"> men and women</w:t>
      </w:r>
      <w:r w:rsidR="007552F9" w:rsidRPr="006777A1">
        <w:rPr>
          <w:rFonts w:eastAsia="Times New Roman"/>
        </w:rPr>
        <w:t xml:space="preserve"> (</w:t>
      </w:r>
      <w:r w:rsidR="007552F9" w:rsidRPr="007552F9">
        <w:t>Bazelon</w:t>
      </w:r>
      <w:r w:rsidR="007552F9" w:rsidRPr="006777A1">
        <w:rPr>
          <w:rFonts w:eastAsia="Times New Roman"/>
        </w:rPr>
        <w:t>, 201</w:t>
      </w:r>
      <w:r w:rsidR="007552F9">
        <w:rPr>
          <w:rFonts w:eastAsia="Times New Roman"/>
        </w:rPr>
        <w:t>5</w:t>
      </w:r>
      <w:r w:rsidR="007552F9" w:rsidRPr="006777A1">
        <w:rPr>
          <w:rFonts w:eastAsia="Times New Roman"/>
        </w:rPr>
        <w:t>)</w:t>
      </w:r>
      <w:r w:rsidR="00684948" w:rsidRPr="006777A1">
        <w:rPr>
          <w:rFonts w:eastAsia="Times New Roman"/>
        </w:rPr>
        <w:t xml:space="preserve">. Society therefore expects that each gender will act in accordance to these beliefs and perceptions. </w:t>
      </w:r>
    </w:p>
    <w:p w:rsidR="00684948" w:rsidRDefault="001939DC" w:rsidP="006777A1">
      <w:pPr>
        <w:spacing w:after="0"/>
        <w:ind w:firstLine="720"/>
        <w:jc w:val="both"/>
        <w:rPr>
          <w:rFonts w:eastAsia="Times New Roman"/>
        </w:rPr>
      </w:pPr>
      <w:r w:rsidRPr="006777A1">
        <w:rPr>
          <w:rFonts w:eastAsia="Times New Roman"/>
        </w:rPr>
        <w:t>Furthermore</w:t>
      </w:r>
      <w:r w:rsidR="00684948" w:rsidRPr="006777A1">
        <w:rPr>
          <w:rFonts w:eastAsia="Times New Roman"/>
        </w:rPr>
        <w:t xml:space="preserve">, </w:t>
      </w:r>
      <w:r w:rsidRPr="006777A1">
        <w:rPr>
          <w:rFonts w:eastAsia="Times New Roman"/>
        </w:rPr>
        <w:t xml:space="preserve">such kind of </w:t>
      </w:r>
      <w:r w:rsidR="00684948" w:rsidRPr="006777A1">
        <w:rPr>
          <w:rFonts w:eastAsia="Times New Roman"/>
        </w:rPr>
        <w:t>image</w:t>
      </w:r>
      <w:r w:rsidRPr="006777A1">
        <w:rPr>
          <w:rFonts w:eastAsia="Times New Roman"/>
        </w:rPr>
        <w:t>s</w:t>
      </w:r>
      <w:r w:rsidR="00684948" w:rsidRPr="006777A1">
        <w:rPr>
          <w:rFonts w:eastAsia="Times New Roman"/>
        </w:rPr>
        <w:t xml:space="preserve"> created by the media</w:t>
      </w:r>
      <w:r w:rsidRPr="006777A1">
        <w:rPr>
          <w:rFonts w:eastAsia="Times New Roman"/>
        </w:rPr>
        <w:t>, and which dictate how</w:t>
      </w:r>
      <w:r w:rsidR="00684948" w:rsidRPr="006777A1">
        <w:rPr>
          <w:rFonts w:eastAsia="Times New Roman"/>
        </w:rPr>
        <w:t xml:space="preserve"> women should </w:t>
      </w:r>
      <w:r w:rsidRPr="006777A1">
        <w:rPr>
          <w:rFonts w:eastAsia="Times New Roman"/>
        </w:rPr>
        <w:t>present themselves,</w:t>
      </w:r>
      <w:r w:rsidR="00684948" w:rsidRPr="006777A1">
        <w:rPr>
          <w:rFonts w:eastAsia="Times New Roman"/>
        </w:rPr>
        <w:t xml:space="preserve"> a</w:t>
      </w:r>
      <w:r w:rsidRPr="006777A1">
        <w:rPr>
          <w:rFonts w:eastAsia="Times New Roman"/>
        </w:rPr>
        <w:t>re</w:t>
      </w:r>
      <w:r w:rsidR="00684948" w:rsidRPr="006777A1">
        <w:rPr>
          <w:rFonts w:eastAsia="Times New Roman"/>
        </w:rPr>
        <w:t xml:space="preserve"> a huge discouragement to women who are interested in pursuing academic aspirations</w:t>
      </w:r>
      <w:r w:rsidR="005826EF">
        <w:rPr>
          <w:rFonts w:eastAsia="Times New Roman"/>
        </w:rPr>
        <w:t xml:space="preserve"> (Slaughter, 2015)</w:t>
      </w:r>
      <w:r w:rsidR="00684948" w:rsidRPr="006777A1">
        <w:rPr>
          <w:rFonts w:eastAsia="Times New Roman"/>
        </w:rPr>
        <w:t>. In the media, female characters are associated with domestic duties</w:t>
      </w:r>
      <w:r w:rsidRPr="006777A1">
        <w:rPr>
          <w:rFonts w:eastAsia="Times New Roman"/>
        </w:rPr>
        <w:t>, like cooking and cleaning, while</w:t>
      </w:r>
      <w:r w:rsidR="00684948" w:rsidRPr="006777A1">
        <w:rPr>
          <w:rFonts w:eastAsia="Times New Roman"/>
        </w:rPr>
        <w:t xml:space="preserve"> men are rarely shown attending to household </w:t>
      </w:r>
      <w:r w:rsidR="008D0DD4" w:rsidRPr="006777A1">
        <w:rPr>
          <w:rFonts w:eastAsia="Times New Roman"/>
        </w:rPr>
        <w:t>duties. This</w:t>
      </w:r>
      <w:r w:rsidRPr="006777A1">
        <w:rPr>
          <w:rFonts w:eastAsia="Times New Roman"/>
        </w:rPr>
        <w:t xml:space="preserve"> presentation only implies</w:t>
      </w:r>
      <w:r w:rsidR="00684948" w:rsidRPr="006777A1">
        <w:rPr>
          <w:rFonts w:eastAsia="Times New Roman"/>
        </w:rPr>
        <w:t xml:space="preserve"> that s</w:t>
      </w:r>
      <w:r w:rsidRPr="006777A1">
        <w:rPr>
          <w:rFonts w:eastAsia="Times New Roman"/>
        </w:rPr>
        <w:t>uch duties are</w:t>
      </w:r>
      <w:r w:rsidR="00684948" w:rsidRPr="006777A1">
        <w:rPr>
          <w:rFonts w:eastAsia="Times New Roman"/>
        </w:rPr>
        <w:t xml:space="preserve"> mainly </w:t>
      </w:r>
      <w:r w:rsidRPr="006777A1">
        <w:rPr>
          <w:rFonts w:eastAsia="Times New Roman"/>
        </w:rPr>
        <w:t xml:space="preserve">meant </w:t>
      </w:r>
      <w:r w:rsidR="00684948" w:rsidRPr="006777A1">
        <w:rPr>
          <w:rFonts w:eastAsia="Times New Roman"/>
        </w:rPr>
        <w:t xml:space="preserve">for women </w:t>
      </w:r>
      <w:r w:rsidRPr="006777A1">
        <w:rPr>
          <w:rFonts w:eastAsia="Times New Roman"/>
        </w:rPr>
        <w:t xml:space="preserve">and they should only attend to them </w:t>
      </w:r>
      <w:r w:rsidR="00684948" w:rsidRPr="006777A1">
        <w:rPr>
          <w:rFonts w:eastAsia="Times New Roman"/>
        </w:rPr>
        <w:t>(</w:t>
      </w:r>
      <w:r w:rsidR="007552F9" w:rsidRPr="007552F9">
        <w:t>Bazelon</w:t>
      </w:r>
      <w:r w:rsidR="00684948" w:rsidRPr="006777A1">
        <w:rPr>
          <w:rFonts w:eastAsia="Times New Roman"/>
        </w:rPr>
        <w:t>, 201</w:t>
      </w:r>
      <w:r w:rsidR="007552F9">
        <w:rPr>
          <w:rFonts w:eastAsia="Times New Roman"/>
        </w:rPr>
        <w:t>5</w:t>
      </w:r>
      <w:r w:rsidR="00684948" w:rsidRPr="006777A1">
        <w:rPr>
          <w:rFonts w:eastAsia="Times New Roman"/>
        </w:rPr>
        <w:t>). Therefore, women are made to believe that their place is in the home setting and not out pursuing their academic or career goals, and are discouraged from doing so. In reality, however, women are making strides</w:t>
      </w:r>
      <w:r w:rsidR="00DA7EB3" w:rsidRPr="006777A1">
        <w:rPr>
          <w:rFonts w:eastAsia="Times New Roman"/>
        </w:rPr>
        <w:t xml:space="preserve"> academically and career-wise and t</w:t>
      </w:r>
      <w:r w:rsidR="00684948" w:rsidRPr="006777A1">
        <w:rPr>
          <w:rFonts w:eastAsia="Times New Roman"/>
        </w:rPr>
        <w:t>hey are getting into male-dominated fields and excelling in them. This is referred to as the impact of the false result on the academic aspiration of women.</w:t>
      </w:r>
    </w:p>
    <w:p w:rsidR="007552F9" w:rsidRDefault="007552F9" w:rsidP="007552F9">
      <w:pPr>
        <w:spacing w:after="0"/>
        <w:jc w:val="center"/>
        <w:rPr>
          <w:rFonts w:eastAsia="Times New Roman"/>
        </w:rPr>
      </w:pPr>
      <w:r>
        <w:rPr>
          <w:rFonts w:eastAsia="Times New Roman"/>
        </w:rPr>
        <w:t>References</w:t>
      </w:r>
    </w:p>
    <w:p w:rsidR="007552F9" w:rsidRDefault="007552F9" w:rsidP="007552F9">
      <w:pPr>
        <w:spacing w:after="0"/>
        <w:ind w:left="720" w:hanging="720"/>
        <w:jc w:val="both"/>
      </w:pPr>
      <w:bookmarkStart w:id="0" w:name="_Hlk40292942"/>
      <w:r w:rsidRPr="007552F9">
        <w:t>Bazelon, E. (2013). Defining bullying down. The New York Times.</w:t>
      </w:r>
    </w:p>
    <w:bookmarkEnd w:id="0"/>
    <w:p w:rsidR="007552F9" w:rsidRPr="007552F9" w:rsidRDefault="007552F9" w:rsidP="007552F9">
      <w:pPr>
        <w:spacing w:after="0"/>
        <w:ind w:left="720" w:hanging="720"/>
        <w:jc w:val="both"/>
      </w:pPr>
      <w:r w:rsidRPr="00C22CB4">
        <w:t>Slaughter, A. M. (2015). Why women still can't have it all (pp. 84-102). OneWorld.</w:t>
      </w:r>
    </w:p>
    <w:p w:rsidR="00684948" w:rsidRPr="006777A1" w:rsidRDefault="00684948" w:rsidP="006777A1">
      <w:pPr>
        <w:spacing w:after="0"/>
        <w:jc w:val="center"/>
        <w:rPr>
          <w:rFonts w:eastAsia="Times New Roman"/>
          <w:b/>
          <w:bCs/>
        </w:rPr>
      </w:pPr>
      <w:r w:rsidRPr="006777A1">
        <w:rPr>
          <w:rFonts w:eastAsia="Times New Roman"/>
          <w:b/>
          <w:bCs/>
        </w:rPr>
        <w:t>Question 4</w:t>
      </w:r>
    </w:p>
    <w:p w:rsidR="00E8334C" w:rsidRPr="006777A1" w:rsidRDefault="00684948" w:rsidP="006777A1">
      <w:pPr>
        <w:spacing w:after="0"/>
        <w:ind w:firstLine="720"/>
        <w:jc w:val="both"/>
        <w:rPr>
          <w:rFonts w:eastAsia="Times New Roman"/>
        </w:rPr>
      </w:pPr>
      <w:r w:rsidRPr="006777A1">
        <w:rPr>
          <w:rFonts w:eastAsia="Times New Roman"/>
        </w:rPr>
        <w:t xml:space="preserve">In a school setting, female students are usually at a higher risk of experiencing sexual harassment compared to male students. </w:t>
      </w:r>
      <w:r w:rsidR="00703D82" w:rsidRPr="006777A1">
        <w:rPr>
          <w:rFonts w:eastAsia="Times New Roman"/>
        </w:rPr>
        <w:t xml:space="preserve">For these female students, the negative emotional effects resulting from the sexual harassment incidences have had impacts on their academic performance, with some even having trouble sleeping or being unwilling to go to school (Hill &amp;Kearl, 2011). </w:t>
      </w:r>
      <w:r w:rsidR="003B542E" w:rsidRPr="006777A1">
        <w:rPr>
          <w:rFonts w:eastAsia="Times New Roman"/>
        </w:rPr>
        <w:t xml:space="preserve">When referring to the institution as a whole, schools that are associated with </w:t>
      </w:r>
      <w:r w:rsidR="003B542E" w:rsidRPr="006777A1">
        <w:rPr>
          <w:rFonts w:eastAsia="Times New Roman"/>
        </w:rPr>
        <w:lastRenderedPageBreak/>
        <w:t>sexual harassment tend to have a tarnished image and reputation, especially where the said harassment cases are associated with the teachers or other faculty members</w:t>
      </w:r>
      <w:r w:rsidR="004D76E4" w:rsidRPr="006777A1">
        <w:rPr>
          <w:rFonts w:eastAsia="Times New Roman"/>
        </w:rPr>
        <w:t xml:space="preserve"> (</w:t>
      </w:r>
      <w:r w:rsidR="004D76E4" w:rsidRPr="004D76E4">
        <w:rPr>
          <w:rFonts w:eastAsia="Times New Roman"/>
        </w:rPr>
        <w:t>Bazelon, 2013</w:t>
      </w:r>
      <w:r w:rsidR="004D76E4" w:rsidRPr="006777A1">
        <w:rPr>
          <w:rFonts w:eastAsia="Times New Roman"/>
        </w:rPr>
        <w:t>)</w:t>
      </w:r>
      <w:r w:rsidR="003B542E" w:rsidRPr="006777A1">
        <w:rPr>
          <w:rFonts w:eastAsia="Times New Roman"/>
        </w:rPr>
        <w:t xml:space="preserve">. Schools that have a high prevalence of sexual harassment incidences generally record a low number of enrolled students, with a high probability of these students skipping classes regularly. </w:t>
      </w:r>
      <w:r w:rsidR="006777A1" w:rsidRPr="006777A1">
        <w:rPr>
          <w:rFonts w:eastAsia="Times New Roman"/>
        </w:rPr>
        <w:t>Studies indicate that approximately 48% of students in junior high experience some form of sexual harassment, and the results are devast</w:t>
      </w:r>
      <w:r w:rsidR="005E2378">
        <w:rPr>
          <w:rFonts w:eastAsia="Times New Roman"/>
        </w:rPr>
        <w:t>at</w:t>
      </w:r>
      <w:r w:rsidR="006777A1" w:rsidRPr="006777A1">
        <w:rPr>
          <w:rFonts w:eastAsia="Times New Roman"/>
        </w:rPr>
        <w:t xml:space="preserve">ing on their academic performance (Hill &amp;Kearl, 2011). </w:t>
      </w:r>
    </w:p>
    <w:p w:rsidR="00684948" w:rsidRPr="006777A1" w:rsidRDefault="00684948" w:rsidP="006777A1">
      <w:pPr>
        <w:spacing w:after="0"/>
        <w:ind w:firstLine="720"/>
        <w:jc w:val="both"/>
        <w:rPr>
          <w:rFonts w:eastAsia="Times New Roman"/>
        </w:rPr>
      </w:pPr>
      <w:r w:rsidRPr="006777A1">
        <w:rPr>
          <w:rFonts w:eastAsia="Times New Roman"/>
        </w:rPr>
        <w:t>There exists a relationship between sexism and sexual harassment. From its definition, sexism involves the belief that one gender is superior to another, sometimes going to the extent of creating limits that a particular gender should not go beyond. The basics of sexism, like the superiority of one gender over the other, forms the basis for sexual harassment. Sexual harassment refers to offensive, humiliating, and intimidating behavior by an individual from one gender to another of a different gender. The offenders of sexual harassment believe that their gender is superior to that of the victim</w:t>
      </w:r>
      <w:r w:rsidR="004D76E4" w:rsidRPr="006777A1">
        <w:rPr>
          <w:rFonts w:eastAsia="Times New Roman"/>
        </w:rPr>
        <w:t xml:space="preserve"> (</w:t>
      </w:r>
      <w:r w:rsidR="004D76E4" w:rsidRPr="004D76E4">
        <w:rPr>
          <w:rFonts w:eastAsia="Times New Roman"/>
        </w:rPr>
        <w:t>Bazelon, 2013</w:t>
      </w:r>
      <w:r w:rsidR="004D76E4" w:rsidRPr="006777A1">
        <w:rPr>
          <w:rFonts w:eastAsia="Times New Roman"/>
        </w:rPr>
        <w:t>)</w:t>
      </w:r>
      <w:r w:rsidRPr="006777A1">
        <w:rPr>
          <w:rFonts w:eastAsia="Times New Roman"/>
        </w:rPr>
        <w:t xml:space="preserve">.  </w:t>
      </w:r>
    </w:p>
    <w:p w:rsidR="008D0DD4" w:rsidRPr="006777A1" w:rsidRDefault="00684948" w:rsidP="007552F9">
      <w:pPr>
        <w:spacing w:after="0"/>
        <w:ind w:firstLine="720"/>
        <w:jc w:val="both"/>
        <w:rPr>
          <w:rFonts w:eastAsia="Times New Roman"/>
        </w:rPr>
      </w:pPr>
      <w:r w:rsidRPr="006777A1">
        <w:rPr>
          <w:rFonts w:eastAsia="Times New Roman"/>
        </w:rPr>
        <w:t>A considerable setback that makes it difficult to address sexual harassment and sexism in society today is gender ignorance. Since sexual harassment and sexism cases are mostly associated with women, men generally find it difficult relating to the vice. Sometimes the men even consider campaigns against the two vices as an over-reaction of a simple issue.</w:t>
      </w:r>
      <w:r w:rsidR="006777A1" w:rsidRPr="006777A1">
        <w:rPr>
          <w:rFonts w:eastAsia="Times New Roman"/>
        </w:rPr>
        <w:t xml:space="preserve"> In some instances, male students do not find it a big deal to harass their female counterparts, as they consider it as something normal, or as a stage in life (Hill &amp;Kearl, 2011).</w:t>
      </w:r>
      <w:r w:rsidRPr="006777A1">
        <w:rPr>
          <w:rFonts w:eastAsia="Times New Roman"/>
        </w:rPr>
        <w:t xml:space="preserve"> Another setback is acceptable behavior. Society believes that upholding men and disregarding women is generally acceptable behavior. Finally, the reluctance of sexism and sexual harassment victims to come out and report these offenses, mainly fearing the repercussions of their decisions, is a significant disadvantage to dealing with these vices (</w:t>
      </w:r>
      <w:r w:rsidR="004D76E4" w:rsidRPr="004D76E4">
        <w:rPr>
          <w:rFonts w:eastAsia="Times New Roman"/>
        </w:rPr>
        <w:t>Bazelon, 2013</w:t>
      </w:r>
      <w:r w:rsidRPr="006777A1">
        <w:rPr>
          <w:rFonts w:eastAsia="Times New Roman"/>
        </w:rPr>
        <w:t xml:space="preserve">). </w:t>
      </w:r>
    </w:p>
    <w:p w:rsidR="00A8234C" w:rsidRDefault="00A8234C" w:rsidP="006777A1">
      <w:pPr>
        <w:spacing w:after="0"/>
        <w:jc w:val="center"/>
        <w:rPr>
          <w:rFonts w:eastAsia="Times New Roman"/>
        </w:rPr>
      </w:pPr>
    </w:p>
    <w:p w:rsidR="00684948" w:rsidRPr="006777A1" w:rsidRDefault="00684948" w:rsidP="006777A1">
      <w:pPr>
        <w:spacing w:after="0"/>
        <w:jc w:val="center"/>
        <w:rPr>
          <w:rFonts w:eastAsia="Times New Roman"/>
        </w:rPr>
      </w:pPr>
      <w:r w:rsidRPr="006777A1">
        <w:rPr>
          <w:rFonts w:eastAsia="Times New Roman"/>
        </w:rPr>
        <w:lastRenderedPageBreak/>
        <w:t>References</w:t>
      </w:r>
    </w:p>
    <w:p w:rsidR="004D76E4" w:rsidRDefault="004D76E4" w:rsidP="006777A1">
      <w:pPr>
        <w:spacing w:after="0"/>
        <w:ind w:left="720" w:hanging="720"/>
        <w:jc w:val="both"/>
        <w:rPr>
          <w:rFonts w:eastAsia="Times New Roman"/>
        </w:rPr>
      </w:pPr>
      <w:r w:rsidRPr="004D76E4">
        <w:rPr>
          <w:rFonts w:eastAsia="Times New Roman"/>
        </w:rPr>
        <w:t>Bazelon, E. (2013). Defining bullying down. The New York Times.</w:t>
      </w:r>
    </w:p>
    <w:p w:rsidR="00703D82" w:rsidRPr="006777A1" w:rsidRDefault="00703D82" w:rsidP="006777A1">
      <w:pPr>
        <w:spacing w:after="0"/>
        <w:ind w:left="720" w:hanging="720"/>
        <w:jc w:val="both"/>
        <w:rPr>
          <w:rFonts w:eastAsia="Times New Roman"/>
        </w:rPr>
      </w:pPr>
      <w:r w:rsidRPr="006777A1">
        <w:rPr>
          <w:rFonts w:eastAsia="Times New Roman"/>
        </w:rPr>
        <w:t>Hill, C., &amp;Kearl, H. (2011). Crossing the line: Sexual harassment at school. American Association of University Women. 1111 Sixteenth Street NW, Washington, DC 20036.</w:t>
      </w:r>
    </w:p>
    <w:sectPr w:rsidR="00703D82" w:rsidRPr="006777A1"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6132" w:rsidRDefault="00F16132">
      <w:pPr>
        <w:spacing w:after="0" w:line="240" w:lineRule="auto"/>
      </w:pPr>
      <w:r>
        <w:separator/>
      </w:r>
    </w:p>
  </w:endnote>
  <w:endnote w:type="continuationSeparator" w:id="1">
    <w:p w:rsidR="00F16132" w:rsidRDefault="00F161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6132" w:rsidRDefault="00F16132">
      <w:pPr>
        <w:spacing w:after="0" w:line="240" w:lineRule="auto"/>
      </w:pPr>
      <w:r>
        <w:separator/>
      </w:r>
    </w:p>
  </w:footnote>
  <w:footnote w:type="continuationSeparator" w:id="1">
    <w:p w:rsidR="00F16132" w:rsidRDefault="00F161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Pr="00684948" w:rsidRDefault="00684948" w:rsidP="00A45191">
        <w:pPr>
          <w:spacing w:after="0"/>
          <w:rPr>
            <w:rFonts w:eastAsia="Times New Roman"/>
          </w:rPr>
        </w:pPr>
        <w:r>
          <w:rPr>
            <w:rFonts w:eastAsia="Times New Roman"/>
          </w:rPr>
          <w:t>EDUC. 165</w:t>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3641B9">
          <w:fldChar w:fldCharType="begin"/>
        </w:r>
        <w:r w:rsidR="00532362">
          <w:instrText xml:space="preserve"> PAGE   \* MERGEFORMAT </w:instrText>
        </w:r>
        <w:r w:rsidR="003641B9">
          <w:fldChar w:fldCharType="separate"/>
        </w:r>
        <w:r w:rsidR="005E2378">
          <w:rPr>
            <w:noProof/>
          </w:rPr>
          <w:t>6</w:t>
        </w:r>
        <w:r w:rsidR="003641B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684948" w:rsidRDefault="004F430B" w:rsidP="00684948">
    <w:pPr>
      <w:spacing w:after="0"/>
      <w:rPr>
        <w:rFonts w:eastAsia="Times New Roman"/>
      </w:rPr>
    </w:pPr>
    <w:r>
      <w:t>Running head</w:t>
    </w:r>
    <w:r w:rsidR="008D0DD4">
      <w:t>:</w:t>
    </w:r>
    <w:r w:rsidR="008D0DD4">
      <w:rPr>
        <w:rFonts w:eastAsia="Times New Roman"/>
      </w:rPr>
      <w:t xml:space="preserve"> EDUC</w:t>
    </w:r>
    <w:r w:rsidR="00684948">
      <w:rPr>
        <w:rFonts w:eastAsia="Times New Roman"/>
      </w:rPr>
      <w:t>. 165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943"/>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0F7529"/>
    <w:rsid w:val="001030D5"/>
    <w:rsid w:val="00104152"/>
    <w:rsid w:val="00104288"/>
    <w:rsid w:val="00106A84"/>
    <w:rsid w:val="00113320"/>
    <w:rsid w:val="00114215"/>
    <w:rsid w:val="00117989"/>
    <w:rsid w:val="00117B15"/>
    <w:rsid w:val="001202A1"/>
    <w:rsid w:val="00127DFA"/>
    <w:rsid w:val="00131A91"/>
    <w:rsid w:val="00132C56"/>
    <w:rsid w:val="0013502D"/>
    <w:rsid w:val="00136B53"/>
    <w:rsid w:val="001448AE"/>
    <w:rsid w:val="00145BBD"/>
    <w:rsid w:val="00145F8E"/>
    <w:rsid w:val="00150C0C"/>
    <w:rsid w:val="00151B37"/>
    <w:rsid w:val="0016027A"/>
    <w:rsid w:val="00163DD3"/>
    <w:rsid w:val="001665DC"/>
    <w:rsid w:val="00167105"/>
    <w:rsid w:val="001720CA"/>
    <w:rsid w:val="00172FA9"/>
    <w:rsid w:val="00175C32"/>
    <w:rsid w:val="00180BF2"/>
    <w:rsid w:val="0018123B"/>
    <w:rsid w:val="001812E5"/>
    <w:rsid w:val="001829BE"/>
    <w:rsid w:val="00185BB2"/>
    <w:rsid w:val="00191912"/>
    <w:rsid w:val="001939DC"/>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41B9"/>
    <w:rsid w:val="00366F3E"/>
    <w:rsid w:val="003739BB"/>
    <w:rsid w:val="00374DF5"/>
    <w:rsid w:val="0038092D"/>
    <w:rsid w:val="00385355"/>
    <w:rsid w:val="00385A4B"/>
    <w:rsid w:val="003915AD"/>
    <w:rsid w:val="00394206"/>
    <w:rsid w:val="00395716"/>
    <w:rsid w:val="003961EF"/>
    <w:rsid w:val="00397A6A"/>
    <w:rsid w:val="003A19E7"/>
    <w:rsid w:val="003A23A2"/>
    <w:rsid w:val="003A65D1"/>
    <w:rsid w:val="003A7C3C"/>
    <w:rsid w:val="003B19B4"/>
    <w:rsid w:val="003B542E"/>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1760"/>
    <w:rsid w:val="00434131"/>
    <w:rsid w:val="00434C05"/>
    <w:rsid w:val="0043683C"/>
    <w:rsid w:val="004409FC"/>
    <w:rsid w:val="00440CB3"/>
    <w:rsid w:val="00440DB7"/>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B531E"/>
    <w:rsid w:val="004C0A3F"/>
    <w:rsid w:val="004C7EBD"/>
    <w:rsid w:val="004D039F"/>
    <w:rsid w:val="004D0A12"/>
    <w:rsid w:val="004D18DC"/>
    <w:rsid w:val="004D348F"/>
    <w:rsid w:val="004D4F5F"/>
    <w:rsid w:val="004D55E6"/>
    <w:rsid w:val="004D6941"/>
    <w:rsid w:val="004D76E4"/>
    <w:rsid w:val="004E1210"/>
    <w:rsid w:val="004E19F5"/>
    <w:rsid w:val="004E1B08"/>
    <w:rsid w:val="004E3DF2"/>
    <w:rsid w:val="004E55F8"/>
    <w:rsid w:val="004E5694"/>
    <w:rsid w:val="004F1CC7"/>
    <w:rsid w:val="004F3B75"/>
    <w:rsid w:val="004F430B"/>
    <w:rsid w:val="00500679"/>
    <w:rsid w:val="00510EFD"/>
    <w:rsid w:val="00512B82"/>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6EF"/>
    <w:rsid w:val="0058293C"/>
    <w:rsid w:val="005851D2"/>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E2378"/>
    <w:rsid w:val="005E4122"/>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777A1"/>
    <w:rsid w:val="00684948"/>
    <w:rsid w:val="006A20BA"/>
    <w:rsid w:val="006A3D31"/>
    <w:rsid w:val="006A6142"/>
    <w:rsid w:val="006B0FE7"/>
    <w:rsid w:val="006B14D3"/>
    <w:rsid w:val="006C0CA8"/>
    <w:rsid w:val="006C3052"/>
    <w:rsid w:val="006C42BA"/>
    <w:rsid w:val="006C476B"/>
    <w:rsid w:val="006C5327"/>
    <w:rsid w:val="006C6CC5"/>
    <w:rsid w:val="006C758E"/>
    <w:rsid w:val="006D69FD"/>
    <w:rsid w:val="006E3678"/>
    <w:rsid w:val="006E5C4A"/>
    <w:rsid w:val="006E645A"/>
    <w:rsid w:val="006F3DE0"/>
    <w:rsid w:val="006F53BC"/>
    <w:rsid w:val="006F6292"/>
    <w:rsid w:val="00700E24"/>
    <w:rsid w:val="0070396D"/>
    <w:rsid w:val="00703D82"/>
    <w:rsid w:val="00706D37"/>
    <w:rsid w:val="00711CFF"/>
    <w:rsid w:val="00717640"/>
    <w:rsid w:val="00720E28"/>
    <w:rsid w:val="00730636"/>
    <w:rsid w:val="00736BE3"/>
    <w:rsid w:val="00737AC5"/>
    <w:rsid w:val="00741BAF"/>
    <w:rsid w:val="007450AB"/>
    <w:rsid w:val="00745FCB"/>
    <w:rsid w:val="00750213"/>
    <w:rsid w:val="00752DF7"/>
    <w:rsid w:val="00753518"/>
    <w:rsid w:val="007552F9"/>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2E52"/>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6FA7"/>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0DD4"/>
    <w:rsid w:val="008D3EF3"/>
    <w:rsid w:val="008D6CFA"/>
    <w:rsid w:val="008E04C8"/>
    <w:rsid w:val="008E1689"/>
    <w:rsid w:val="008E3335"/>
    <w:rsid w:val="008F34E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2CF"/>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96E9B"/>
    <w:rsid w:val="009A113B"/>
    <w:rsid w:val="009A466A"/>
    <w:rsid w:val="009B109B"/>
    <w:rsid w:val="009C28D0"/>
    <w:rsid w:val="009C3F34"/>
    <w:rsid w:val="009D0E4B"/>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191"/>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34C"/>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6A80"/>
    <w:rsid w:val="00B17335"/>
    <w:rsid w:val="00B20C0E"/>
    <w:rsid w:val="00B2170A"/>
    <w:rsid w:val="00B21764"/>
    <w:rsid w:val="00B21E86"/>
    <w:rsid w:val="00B27CBD"/>
    <w:rsid w:val="00B33666"/>
    <w:rsid w:val="00B34D51"/>
    <w:rsid w:val="00B4110D"/>
    <w:rsid w:val="00B43A39"/>
    <w:rsid w:val="00B441CA"/>
    <w:rsid w:val="00B44B82"/>
    <w:rsid w:val="00B478B4"/>
    <w:rsid w:val="00B47981"/>
    <w:rsid w:val="00B500B4"/>
    <w:rsid w:val="00B50E7F"/>
    <w:rsid w:val="00B565D7"/>
    <w:rsid w:val="00B612A0"/>
    <w:rsid w:val="00B63680"/>
    <w:rsid w:val="00B64B8C"/>
    <w:rsid w:val="00B80255"/>
    <w:rsid w:val="00B82880"/>
    <w:rsid w:val="00B8389E"/>
    <w:rsid w:val="00B861A6"/>
    <w:rsid w:val="00B90381"/>
    <w:rsid w:val="00B90E54"/>
    <w:rsid w:val="00B93508"/>
    <w:rsid w:val="00B9375A"/>
    <w:rsid w:val="00B93869"/>
    <w:rsid w:val="00B96847"/>
    <w:rsid w:val="00B96CEB"/>
    <w:rsid w:val="00B9711B"/>
    <w:rsid w:val="00BA5588"/>
    <w:rsid w:val="00BB092B"/>
    <w:rsid w:val="00BB3281"/>
    <w:rsid w:val="00BB4A5C"/>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CB4"/>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95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51F7"/>
    <w:rsid w:val="00D37A8F"/>
    <w:rsid w:val="00D45ADA"/>
    <w:rsid w:val="00D47000"/>
    <w:rsid w:val="00D51647"/>
    <w:rsid w:val="00D54F14"/>
    <w:rsid w:val="00D55EC4"/>
    <w:rsid w:val="00D5608F"/>
    <w:rsid w:val="00D6003D"/>
    <w:rsid w:val="00D62ED5"/>
    <w:rsid w:val="00D665DD"/>
    <w:rsid w:val="00D7137D"/>
    <w:rsid w:val="00D72F84"/>
    <w:rsid w:val="00D74B8A"/>
    <w:rsid w:val="00D828E6"/>
    <w:rsid w:val="00D82B1A"/>
    <w:rsid w:val="00D8570C"/>
    <w:rsid w:val="00D93540"/>
    <w:rsid w:val="00D93B1E"/>
    <w:rsid w:val="00D96D49"/>
    <w:rsid w:val="00DA283F"/>
    <w:rsid w:val="00DA7EB3"/>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363A"/>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334C"/>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132"/>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A26B9"/>
    <w:rsid w:val="00FA5D31"/>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
    <w:name w:val="Unresolved Mention"/>
    <w:basedOn w:val="DefaultParagraphFont"/>
    <w:uiPriority w:val="99"/>
    <w:semiHidden/>
    <w:unhideWhenUsed/>
    <w:rsid w:val="00B9375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812791450">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200901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irlsandschools.blogspot.com/2008/03/how-schools-shortchange-girls-three.html" TargetMode="External"/><Relationship Id="rId3" Type="http://schemas.openxmlformats.org/officeDocument/2006/relationships/settings" Target="settings.xml"/><Relationship Id="rId7" Type="http://schemas.openxmlformats.org/officeDocument/2006/relationships/hyperlink" Target="http://girlsandschools.blogspot.com/2008/03/how-schools-shortchange-girls-three.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1826</Words>
  <Characters>10413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2020-05-13T17:49:00Z</dcterms:created>
  <dcterms:modified xsi:type="dcterms:W3CDTF">2020-05-13T17:49:00Z</dcterms:modified>
</cp:coreProperties>
</file>